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B3" w:rsidRPr="008718B3" w:rsidRDefault="008718B3" w:rsidP="008718B3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sz w:val="32"/>
          <w:szCs w:val="32"/>
        </w:rPr>
      </w:pPr>
      <w:r w:rsidRPr="008718B3">
        <w:rPr>
          <w:b/>
          <w:sz w:val="32"/>
          <w:szCs w:val="32"/>
        </w:rPr>
        <w:t xml:space="preserve">Администрация </w:t>
      </w:r>
      <w:r w:rsidR="00DA72D1">
        <w:rPr>
          <w:b/>
          <w:sz w:val="32"/>
          <w:szCs w:val="32"/>
        </w:rPr>
        <w:t>Центрально-Любинского</w:t>
      </w:r>
      <w:r w:rsidRPr="008718B3">
        <w:rPr>
          <w:b/>
          <w:sz w:val="32"/>
          <w:szCs w:val="32"/>
        </w:rPr>
        <w:t xml:space="preserve"> сельского поселения</w:t>
      </w:r>
    </w:p>
    <w:p w:rsidR="008718B3" w:rsidRPr="008718B3" w:rsidRDefault="008718B3" w:rsidP="008718B3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sz w:val="28"/>
          <w:szCs w:val="28"/>
        </w:rPr>
      </w:pPr>
      <w:r w:rsidRPr="008718B3">
        <w:rPr>
          <w:b/>
          <w:sz w:val="28"/>
          <w:szCs w:val="28"/>
        </w:rPr>
        <w:t>Любинского муниципального района Омской области</w:t>
      </w:r>
    </w:p>
    <w:p w:rsidR="008718B3" w:rsidRPr="008718B3" w:rsidRDefault="008718B3" w:rsidP="008718B3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sz w:val="32"/>
          <w:szCs w:val="32"/>
        </w:rPr>
      </w:pPr>
    </w:p>
    <w:p w:rsidR="008718B3" w:rsidRPr="008718B3" w:rsidRDefault="008718B3" w:rsidP="008718B3">
      <w:pPr>
        <w:pBdr>
          <w:bottom w:val="thickThinSmallGap" w:sz="24" w:space="3" w:color="auto"/>
        </w:pBdr>
        <w:suppressAutoHyphens w:val="0"/>
        <w:jc w:val="center"/>
        <w:textAlignment w:val="auto"/>
        <w:rPr>
          <w:b/>
          <w:sz w:val="44"/>
        </w:rPr>
      </w:pPr>
      <w:r w:rsidRPr="008718B3">
        <w:rPr>
          <w:b/>
          <w:sz w:val="44"/>
        </w:rPr>
        <w:t>П О С Т А Н О В Л Е Н И Е</w:t>
      </w:r>
    </w:p>
    <w:p w:rsidR="0035543E" w:rsidRDefault="0035543E" w:rsidP="0035543E">
      <w:pPr>
        <w:spacing w:line="240" w:lineRule="atLeast"/>
        <w:jc w:val="center"/>
        <w:rPr>
          <w:b/>
          <w:sz w:val="28"/>
          <w:szCs w:val="20"/>
        </w:rPr>
      </w:pPr>
    </w:p>
    <w:p w:rsidR="0035543E" w:rsidRDefault="00193C21" w:rsidP="0035543E">
      <w:pPr>
        <w:spacing w:line="240" w:lineRule="atLeas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08.09.2023 г </w:t>
      </w:r>
      <w:proofErr w:type="gramStart"/>
      <w:r w:rsidR="0035543E">
        <w:rPr>
          <w:b/>
          <w:sz w:val="28"/>
          <w:szCs w:val="20"/>
        </w:rPr>
        <w:t xml:space="preserve">№ </w:t>
      </w:r>
      <w:r>
        <w:rPr>
          <w:b/>
          <w:sz w:val="28"/>
          <w:szCs w:val="20"/>
        </w:rPr>
        <w:t xml:space="preserve"> 65</w:t>
      </w:r>
      <w:proofErr w:type="gramEnd"/>
      <w:r>
        <w:rPr>
          <w:b/>
          <w:sz w:val="28"/>
          <w:szCs w:val="20"/>
        </w:rPr>
        <w:t>-п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  <w:t xml:space="preserve">       </w:t>
      </w:r>
      <w:r w:rsidR="00DA72D1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>п</w:t>
      </w:r>
      <w:r w:rsidR="008718B3">
        <w:rPr>
          <w:b/>
          <w:sz w:val="28"/>
          <w:szCs w:val="20"/>
        </w:rPr>
        <w:t xml:space="preserve">. </w:t>
      </w:r>
      <w:r>
        <w:rPr>
          <w:b/>
          <w:sz w:val="28"/>
          <w:szCs w:val="20"/>
        </w:rPr>
        <w:t>Центрально-Любинский</w:t>
      </w:r>
    </w:p>
    <w:p w:rsidR="0035543E" w:rsidRPr="00DE302D" w:rsidRDefault="0035543E" w:rsidP="0035543E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tabs>
          <w:tab w:val="left" w:pos="2160"/>
        </w:tabs>
        <w:ind w:firstLine="720"/>
        <w:rPr>
          <w:sz w:val="28"/>
          <w:szCs w:val="28"/>
        </w:rPr>
      </w:pP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r w:rsidR="00DA72D1">
        <w:rPr>
          <w:sz w:val="28"/>
          <w:szCs w:val="28"/>
        </w:rPr>
        <w:t>Центрально-Любинского</w:t>
      </w:r>
      <w:r w:rsidR="008718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Pr="00241B4C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Любинского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r w:rsidR="00DA72D1">
        <w:rPr>
          <w:sz w:val="28"/>
          <w:szCs w:val="28"/>
        </w:rPr>
        <w:t>Центрально-Любинском</w:t>
      </w:r>
      <w:r w:rsidR="008718B3">
        <w:rPr>
          <w:sz w:val="28"/>
          <w:szCs w:val="28"/>
        </w:rPr>
        <w:t xml:space="preserve"> сельском поселении </w:t>
      </w:r>
      <w:r>
        <w:rPr>
          <w:rFonts w:eastAsia="Calibri"/>
          <w:sz w:val="28"/>
          <w:szCs w:val="28"/>
        </w:rPr>
        <w:t>Любинско</w:t>
      </w:r>
      <w:r w:rsidR="008718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муниципально</w:t>
      </w:r>
      <w:r w:rsidR="008718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8718B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r w:rsidR="00DA72D1">
        <w:rPr>
          <w:sz w:val="28"/>
          <w:szCs w:val="28"/>
        </w:rPr>
        <w:t>Центрально-Любинского</w:t>
      </w:r>
      <w:r w:rsidR="008718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области, Администрация</w:t>
      </w:r>
      <w:r w:rsidR="008718B3">
        <w:rPr>
          <w:sz w:val="28"/>
          <w:szCs w:val="28"/>
        </w:rPr>
        <w:t xml:space="preserve"> </w:t>
      </w:r>
      <w:r w:rsidR="00DA72D1">
        <w:rPr>
          <w:sz w:val="28"/>
          <w:szCs w:val="28"/>
        </w:rPr>
        <w:t>Центрально-Любинского</w:t>
      </w:r>
      <w:r w:rsidR="008718B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области,</w:t>
      </w:r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r w:rsidR="00DA72D1">
        <w:rPr>
          <w:sz w:val="28"/>
          <w:szCs w:val="28"/>
        </w:rPr>
        <w:t>Центрально-Любинского</w:t>
      </w:r>
      <w:r w:rsidR="008718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8718B3">
        <w:rPr>
          <w:rFonts w:eastAsia="Calibri"/>
          <w:sz w:val="28"/>
          <w:szCs w:val="28"/>
        </w:rPr>
        <w:t xml:space="preserve">При составлении проекта бюджета </w:t>
      </w:r>
      <w:r w:rsidR="00DA72D1">
        <w:rPr>
          <w:rFonts w:eastAsia="Calibri"/>
          <w:sz w:val="28"/>
          <w:szCs w:val="28"/>
        </w:rPr>
        <w:t>Центрально-Любинского</w:t>
      </w:r>
      <w:r w:rsidR="008718B3">
        <w:rPr>
          <w:rFonts w:eastAsia="Calibri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r w:rsidR="00DA72D1">
        <w:rPr>
          <w:rFonts w:eastAsia="Calibri"/>
          <w:sz w:val="28"/>
          <w:szCs w:val="28"/>
        </w:rPr>
        <w:t>Центрально-Любинского</w:t>
      </w:r>
      <w:r w:rsidR="008718B3">
        <w:rPr>
          <w:rFonts w:eastAsia="Calibri"/>
          <w:sz w:val="28"/>
          <w:szCs w:val="28"/>
        </w:rPr>
        <w:t xml:space="preserve"> сельского поселения</w:t>
      </w:r>
      <w:r w:rsidR="008718B3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35543E" w:rsidRDefault="008718B3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2D1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87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3E" w:rsidRDefault="008718B3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54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72D1">
        <w:rPr>
          <w:rFonts w:ascii="Times New Roman" w:hAnsi="Times New Roman" w:cs="Times New Roman"/>
          <w:sz w:val="28"/>
          <w:szCs w:val="28"/>
        </w:rPr>
        <w:t xml:space="preserve">                                          Л.Г. Дробязкина</w:t>
      </w:r>
    </w:p>
    <w:p w:rsidR="0035543E" w:rsidRDefault="0035543E" w:rsidP="0035543E">
      <w:pPr>
        <w:pStyle w:val="2"/>
        <w:spacing w:before="0" w:after="0"/>
        <w:ind w:firstLine="709"/>
        <w:jc w:val="both"/>
      </w:pPr>
      <w:r>
        <w:t xml:space="preserve"> </w:t>
      </w: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C7880" w:rsidRDefault="003C7880" w:rsidP="001B74B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1B74BC" w:rsidRDefault="001B74BC" w:rsidP="001B74BC">
      <w:pPr>
        <w:pStyle w:val="ConsPlusNormal"/>
      </w:pPr>
    </w:p>
    <w:p w:rsidR="0035543E" w:rsidRDefault="0035543E">
      <w:pPr>
        <w:pStyle w:val="ConsPlusNormal"/>
        <w:jc w:val="right"/>
      </w:pPr>
    </w:p>
    <w:p w:rsidR="0035543E" w:rsidRDefault="0035543E">
      <w:pPr>
        <w:pStyle w:val="ConsPlusNormal"/>
        <w:jc w:val="right"/>
      </w:pPr>
    </w:p>
    <w:p w:rsidR="0035543E" w:rsidRDefault="0035543E">
      <w:pPr>
        <w:pStyle w:val="ConsPlusNormal"/>
        <w:jc w:val="right"/>
      </w:pPr>
    </w:p>
    <w:p w:rsidR="00893270" w:rsidRDefault="00893270">
      <w:pPr>
        <w:pStyle w:val="ConsPlusNormal"/>
        <w:jc w:val="right"/>
      </w:pPr>
    </w:p>
    <w:p w:rsidR="0035543E" w:rsidRDefault="0035543E">
      <w:pPr>
        <w:pStyle w:val="ConsPlusNormal"/>
        <w:jc w:val="right"/>
      </w:pPr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t>Приложение</w:t>
      </w:r>
    </w:p>
    <w:p w:rsidR="0089327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DA72D1" w:rsidP="0089327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Центрально-Любинского</w:t>
      </w:r>
      <w:r w:rsidR="001B74BC">
        <w:rPr>
          <w:sz w:val="28"/>
          <w:szCs w:val="28"/>
        </w:rPr>
        <w:t xml:space="preserve"> сельского поселения </w:t>
      </w:r>
      <w:r w:rsidR="003C7880">
        <w:rPr>
          <w:sz w:val="28"/>
          <w:szCs w:val="28"/>
        </w:rPr>
        <w:t xml:space="preserve">Любинского 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193C21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08.09.2023 г. № 65-п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r w:rsidR="00DA72D1">
        <w:rPr>
          <w:rFonts w:ascii="Times New Roman" w:hAnsi="Times New Roman" w:cs="Times New Roman"/>
          <w:b w:val="0"/>
          <w:sz w:val="28"/>
          <w:szCs w:val="28"/>
        </w:rPr>
        <w:t>Центрально-Любинского</w:t>
      </w:r>
      <w:r w:rsidR="001B74BC" w:rsidRPr="001B74B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2024 год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и на плановый период 2025 и 2026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Основные направления бюджетной и налоговой политики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03332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годов, подходов к его формированию, основных характеристик и прогнозируемых параметров бюджета</w:t>
      </w:r>
      <w:r w:rsid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40333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должны обеспечить социальную и финансовую стабильность в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Центрально-Любинском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3332">
        <w:rPr>
          <w:rFonts w:ascii="Times New Roman" w:hAnsi="Times New Roman" w:cs="Times New Roman"/>
          <w:sz w:val="28"/>
          <w:szCs w:val="28"/>
        </w:rPr>
        <w:t>м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3332">
        <w:rPr>
          <w:rFonts w:ascii="Times New Roman" w:hAnsi="Times New Roman" w:cs="Times New Roman"/>
          <w:sz w:val="28"/>
          <w:szCs w:val="28"/>
        </w:rPr>
        <w:t>и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40333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0333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3332">
        <w:rPr>
          <w:rFonts w:ascii="Times New Roman" w:hAnsi="Times New Roman" w:cs="Times New Roman"/>
          <w:sz w:val="28"/>
          <w:szCs w:val="28"/>
        </w:rPr>
        <w:t>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803A70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03A70">
        <w:rPr>
          <w:rFonts w:ascii="Times New Roman" w:hAnsi="Times New Roman" w:cs="Times New Roman"/>
          <w:sz w:val="28"/>
          <w:szCs w:val="28"/>
        </w:rPr>
        <w:t xml:space="preserve">целями района, </w:t>
      </w:r>
      <w:r w:rsidR="00A20CE2">
        <w:rPr>
          <w:rFonts w:ascii="Times New Roman" w:hAnsi="Times New Roman" w:cs="Times New Roman"/>
          <w:sz w:val="28"/>
          <w:szCs w:val="28"/>
        </w:rPr>
        <w:t xml:space="preserve">региональными целями 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0CE2" w:rsidRPr="00A20CE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A20CE2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подготовлены: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</w:t>
      </w:r>
      <w:hyperlink r:id="rId5">
        <w:r w:rsidR="00A20CE2" w:rsidRPr="00A20CE2">
          <w:rPr>
            <w:rFonts w:ascii="Times New Roman" w:hAnsi="Times New Roman" w:cs="Times New Roman"/>
            <w:sz w:val="28"/>
            <w:szCs w:val="28"/>
          </w:rPr>
          <w:t>№</w:t>
        </w:r>
        <w:r w:rsidRPr="00A20CE2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«</w:t>
      </w:r>
      <w:r w:rsidRPr="00E84CCE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A20CE2">
        <w:rPr>
          <w:rFonts w:ascii="Times New Roman" w:hAnsi="Times New Roman" w:cs="Times New Roman"/>
          <w:sz w:val="28"/>
          <w:szCs w:val="28"/>
        </w:rPr>
        <w:t>»</w:t>
      </w:r>
      <w:r w:rsidRPr="00E84CCE">
        <w:rPr>
          <w:rFonts w:ascii="Times New Roman" w:hAnsi="Times New Roman" w:cs="Times New Roman"/>
          <w:sz w:val="28"/>
          <w:szCs w:val="28"/>
        </w:rPr>
        <w:t xml:space="preserve">, от 21 июля 2020 года </w:t>
      </w:r>
      <w:hyperlink r:id="rId6">
        <w:r w:rsidR="00A20CE2" w:rsidRPr="00A20CE2">
          <w:rPr>
            <w:rFonts w:ascii="Times New Roman" w:hAnsi="Times New Roman" w:cs="Times New Roman"/>
            <w:sz w:val="28"/>
            <w:szCs w:val="28"/>
          </w:rPr>
          <w:t>№</w:t>
        </w:r>
        <w:r w:rsidRPr="00A20CE2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«</w:t>
      </w:r>
      <w:r w:rsidRPr="00E84CCE">
        <w:rPr>
          <w:rFonts w:ascii="Times New Roman" w:hAnsi="Times New Roman" w:cs="Times New Roman"/>
          <w:sz w:val="28"/>
          <w:szCs w:val="28"/>
        </w:rPr>
        <w:t xml:space="preserve">О национальных целях развития Российской Федерации на период до 2030 </w:t>
      </w:r>
      <w:r w:rsidRPr="00E84CCE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A20CE2">
        <w:rPr>
          <w:rFonts w:ascii="Times New Roman" w:hAnsi="Times New Roman" w:cs="Times New Roman"/>
          <w:sz w:val="28"/>
          <w:szCs w:val="28"/>
        </w:rPr>
        <w:t>»,</w:t>
      </w:r>
      <w:r w:rsidR="00A20CE2" w:rsidRPr="00A20CE2">
        <w:rPr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Омской области от </w:t>
      </w:r>
      <w:r w:rsidR="00937FDD">
        <w:rPr>
          <w:rFonts w:ascii="Times New Roman" w:hAnsi="Times New Roman" w:cs="Times New Roman"/>
          <w:sz w:val="28"/>
          <w:szCs w:val="28"/>
        </w:rPr>
        <w:t>16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937FDD">
        <w:rPr>
          <w:rFonts w:ascii="Times New Roman" w:hAnsi="Times New Roman" w:cs="Times New Roman"/>
          <w:sz w:val="28"/>
          <w:szCs w:val="28"/>
        </w:rPr>
        <w:t>августа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202</w:t>
      </w:r>
      <w:r w:rsidR="00937FDD">
        <w:rPr>
          <w:rFonts w:ascii="Times New Roman" w:hAnsi="Times New Roman" w:cs="Times New Roman"/>
          <w:sz w:val="28"/>
          <w:szCs w:val="28"/>
        </w:rPr>
        <w:t>3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7FDD">
        <w:rPr>
          <w:rFonts w:ascii="Times New Roman" w:hAnsi="Times New Roman" w:cs="Times New Roman"/>
          <w:sz w:val="28"/>
          <w:szCs w:val="28"/>
        </w:rPr>
        <w:t>200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937FDD">
        <w:rPr>
          <w:rFonts w:ascii="Times New Roman" w:hAnsi="Times New Roman" w:cs="Times New Roman"/>
          <w:sz w:val="28"/>
          <w:szCs w:val="28"/>
        </w:rPr>
        <w:t>4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7FDD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937FDD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7171A">
        <w:rPr>
          <w:rFonts w:ascii="Times New Roman" w:hAnsi="Times New Roman" w:cs="Times New Roman"/>
          <w:sz w:val="28"/>
          <w:szCs w:val="28"/>
        </w:rPr>
        <w:t xml:space="preserve">, </w:t>
      </w:r>
      <w:r w:rsidR="0017171A" w:rsidRPr="00D6766D">
        <w:rPr>
          <w:rFonts w:ascii="Times New Roman" w:hAnsi="Times New Roman" w:cs="Times New Roman"/>
          <w:sz w:val="28"/>
          <w:szCs w:val="28"/>
        </w:rPr>
        <w:t>постановления Администрации Любинского муниципального района Омской области от</w:t>
      </w:r>
      <w:r w:rsidR="00803A70" w:rsidRPr="00D6766D">
        <w:rPr>
          <w:rFonts w:ascii="Times New Roman" w:hAnsi="Times New Roman" w:cs="Times New Roman"/>
          <w:sz w:val="28"/>
          <w:szCs w:val="28"/>
        </w:rPr>
        <w:t xml:space="preserve"> 01.09.</w:t>
      </w:r>
      <w:r w:rsidR="0017171A" w:rsidRPr="00D6766D">
        <w:rPr>
          <w:rFonts w:ascii="Times New Roman" w:hAnsi="Times New Roman" w:cs="Times New Roman"/>
          <w:sz w:val="28"/>
          <w:szCs w:val="28"/>
        </w:rPr>
        <w:t>2023 года №</w:t>
      </w:r>
      <w:r w:rsidR="00803A70" w:rsidRPr="00D6766D">
        <w:rPr>
          <w:rFonts w:ascii="Times New Roman" w:hAnsi="Times New Roman" w:cs="Times New Roman"/>
          <w:sz w:val="28"/>
          <w:szCs w:val="28"/>
        </w:rPr>
        <w:t xml:space="preserve"> 526-п</w:t>
      </w:r>
      <w:r w:rsidR="0017171A" w:rsidRPr="00D6766D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Любинского муниципального района Омской области на 2024 год и на плановый период 2025 и 2026 годов</w:t>
      </w:r>
      <w:r w:rsidRPr="00D6766D">
        <w:rPr>
          <w:rFonts w:ascii="Times New Roman" w:hAnsi="Times New Roman" w:cs="Times New Roman"/>
          <w:sz w:val="28"/>
          <w:szCs w:val="28"/>
        </w:rPr>
        <w:t>;</w:t>
      </w:r>
    </w:p>
    <w:p w:rsidR="00D6766D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D6766D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8D3391">
        <w:rPr>
          <w:rFonts w:ascii="Times New Roman" w:hAnsi="Times New Roman" w:cs="Times New Roman"/>
          <w:sz w:val="28"/>
          <w:szCs w:val="28"/>
        </w:rPr>
        <w:t xml:space="preserve">между Комитетом финансов и контроля Администрации Любинского муниципального района омской области и Главой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8D33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Любинского муниципального Омской области </w:t>
      </w:r>
      <w:r w:rsidR="008D3391">
        <w:rPr>
          <w:rFonts w:ascii="Times New Roman" w:hAnsi="Times New Roman" w:cs="Times New Roman"/>
          <w:sz w:val="28"/>
          <w:szCs w:val="28"/>
        </w:rPr>
        <w:t>в соответствии с пунктом 8 статьи 137 Бюджетного кодекса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8D3391" w:rsidRDefault="00DA72D1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Центрально-Любинского</w:t>
      </w:r>
      <w:r w:rsidR="008D3391" w:rsidRPr="008D339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EC2" w:rsidRPr="00E84CCE" w:rsidRDefault="00CE0EC2" w:rsidP="00CE0E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являются: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Pr="00CE0E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 и мобилизации имеющихся ресурсов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4C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содействие повышению предпринимательской активности и развитию субъектов малого предпринимательства на территории </w:t>
      </w:r>
      <w:r w:rsidR="00DA72D1">
        <w:rPr>
          <w:rFonts w:ascii="Times New Roman" w:hAnsi="Times New Roman" w:cs="Times New Roman"/>
          <w:sz w:val="28"/>
          <w:szCs w:val="28"/>
        </w:rPr>
        <w:t>Центрально-</w:t>
      </w:r>
      <w:r w:rsidR="00DA72D1">
        <w:rPr>
          <w:rFonts w:ascii="Times New Roman" w:hAnsi="Times New Roman" w:cs="Times New Roman"/>
          <w:sz w:val="28"/>
          <w:szCs w:val="28"/>
        </w:rPr>
        <w:lastRenderedPageBreak/>
        <w:t>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4CCE">
        <w:rPr>
          <w:rFonts w:ascii="Times New Roman" w:hAnsi="Times New Roman" w:cs="Times New Roman"/>
          <w:sz w:val="28"/>
          <w:szCs w:val="28"/>
        </w:rPr>
        <w:t xml:space="preserve">) проведение оценки эффективности налоговых расходов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863F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соответствии с </w:t>
      </w:r>
      <w:hyperlink r:id="rId7">
        <w:r w:rsidRPr="006C51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51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3F70" w:rsidRPr="006C5166">
        <w:rPr>
          <w:rFonts w:ascii="Times New Roman" w:hAnsi="Times New Roman" w:cs="Times New Roman"/>
          <w:sz w:val="28"/>
          <w:szCs w:val="28"/>
        </w:rPr>
        <w:t xml:space="preserve">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863F70" w:rsidRPr="006C51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5166">
        <w:rPr>
          <w:rFonts w:ascii="Times New Roman" w:hAnsi="Times New Roman" w:cs="Times New Roman"/>
          <w:sz w:val="28"/>
          <w:szCs w:val="28"/>
        </w:rPr>
        <w:t xml:space="preserve"> Любинского муниципального района Омской области </w:t>
      </w:r>
      <w:r w:rsidRPr="00193C21">
        <w:rPr>
          <w:rFonts w:ascii="Times New Roman" w:hAnsi="Times New Roman" w:cs="Times New Roman"/>
          <w:sz w:val="28"/>
          <w:szCs w:val="28"/>
        </w:rPr>
        <w:t xml:space="preserve">от </w:t>
      </w:r>
      <w:r w:rsidR="009F25E9" w:rsidRPr="00193C21">
        <w:rPr>
          <w:rFonts w:ascii="Times New Roman" w:hAnsi="Times New Roman" w:cs="Times New Roman"/>
          <w:sz w:val="28"/>
          <w:szCs w:val="28"/>
        </w:rPr>
        <w:t>15</w:t>
      </w:r>
      <w:r w:rsidR="00893270" w:rsidRPr="00193C21">
        <w:rPr>
          <w:rFonts w:ascii="Times New Roman" w:hAnsi="Times New Roman" w:cs="Times New Roman"/>
          <w:sz w:val="28"/>
          <w:szCs w:val="28"/>
        </w:rPr>
        <w:t>.04.</w:t>
      </w:r>
      <w:r w:rsidRPr="00193C21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193C21" w:rsidRPr="00193C21">
        <w:rPr>
          <w:rFonts w:ascii="Times New Roman" w:hAnsi="Times New Roman" w:cs="Times New Roman"/>
          <w:sz w:val="28"/>
          <w:szCs w:val="28"/>
        </w:rPr>
        <w:t>16</w:t>
      </w:r>
      <w:r w:rsidR="00893270" w:rsidRPr="00193C21">
        <w:rPr>
          <w:rFonts w:ascii="Times New Roman" w:hAnsi="Times New Roman" w:cs="Times New Roman"/>
          <w:sz w:val="28"/>
          <w:szCs w:val="28"/>
        </w:rPr>
        <w:t>-п</w:t>
      </w:r>
      <w:r w:rsidRPr="00193C21">
        <w:rPr>
          <w:rFonts w:ascii="Times New Roman" w:hAnsi="Times New Roman" w:cs="Times New Roman"/>
          <w:sz w:val="28"/>
          <w:szCs w:val="28"/>
        </w:rPr>
        <w:t xml:space="preserve"> «О</w:t>
      </w:r>
      <w:r w:rsidRPr="006C5166">
        <w:rPr>
          <w:rFonts w:ascii="Times New Roman" w:hAnsi="Times New Roman" w:cs="Times New Roman"/>
          <w:sz w:val="28"/>
          <w:szCs w:val="28"/>
        </w:rPr>
        <w:t xml:space="preserve"> Порядке формирования перечня и оценки налоговых расходов </w:t>
      </w:r>
      <w:r w:rsidR="00193C21">
        <w:rPr>
          <w:rFonts w:ascii="Times New Roman" w:hAnsi="Times New Roman" w:cs="Times New Roman"/>
          <w:sz w:val="28"/>
          <w:szCs w:val="28"/>
        </w:rPr>
        <w:t xml:space="preserve">Центрально-Любинского сельского поселения </w:t>
      </w:r>
      <w:r w:rsidRPr="006C5166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области»</w:t>
      </w:r>
      <w:r w:rsidRPr="007004C8">
        <w:rPr>
          <w:rFonts w:ascii="Times New Roman" w:hAnsi="Times New Roman" w:cs="Times New Roman"/>
          <w:sz w:val="28"/>
          <w:szCs w:val="28"/>
        </w:rPr>
        <w:t>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193C21" w:rsidRDefault="00193C21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6A4AB4" w:rsidRDefault="00DA72D1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Центрально-Любинского</w:t>
      </w:r>
      <w:r w:rsidR="006A4AB4" w:rsidRPr="006A4A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Приоритетной задачей бюджетной политики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долгосрочной устойчивости бюджета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, формированию предпосылок для ускорения темпов экономического роста, обеспечению соответствия расходных обязательств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имеющимся финансовым источникам с учетом соблюдения ограничений в отношении дефицита бюджета</w:t>
      </w:r>
      <w:r w:rsidR="00866CFF">
        <w:rPr>
          <w:rFonts w:ascii="Times New Roman" w:hAnsi="Times New Roman" w:cs="Times New Roman"/>
          <w:sz w:val="28"/>
          <w:szCs w:val="28"/>
        </w:rPr>
        <w:t xml:space="preserve">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A6609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</w:t>
      </w:r>
      <w:r w:rsidR="00A66092">
        <w:rPr>
          <w:rFonts w:ascii="Times New Roman" w:hAnsi="Times New Roman" w:cs="Times New Roman"/>
          <w:sz w:val="28"/>
          <w:szCs w:val="28"/>
        </w:rPr>
        <w:t>ышения качества жизни населения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="00866CFF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893270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E84CCE">
        <w:rPr>
          <w:rFonts w:ascii="Times New Roman" w:hAnsi="Times New Roman" w:cs="Times New Roman"/>
          <w:sz w:val="28"/>
          <w:szCs w:val="28"/>
        </w:rPr>
        <w:t>бюджет</w:t>
      </w:r>
      <w:r w:rsidR="00120051">
        <w:rPr>
          <w:rFonts w:ascii="Times New Roman" w:hAnsi="Times New Roman" w:cs="Times New Roman"/>
          <w:sz w:val="28"/>
          <w:szCs w:val="28"/>
        </w:rPr>
        <w:t>ов</w:t>
      </w:r>
      <w:r w:rsidR="00893270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рамках реализации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В сфере национальной экономики приоритетными направлениями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осуществление поддержки сельского хозяйства и развития сельских территорий;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обеспечение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8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061162">
        <w:rPr>
          <w:rFonts w:ascii="Times New Roman" w:hAnsi="Times New Roman" w:cs="Times New Roman"/>
          <w:sz w:val="28"/>
          <w:szCs w:val="28"/>
        </w:rPr>
        <w:t>поселения</w:t>
      </w:r>
      <w:r w:rsidR="00E74FD0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lastRenderedPageBreak/>
        <w:t xml:space="preserve">программ </w:t>
      </w:r>
      <w:r w:rsidR="00DA72D1">
        <w:rPr>
          <w:rFonts w:ascii="Times New Roman" w:hAnsi="Times New Roman" w:cs="Times New Roman"/>
          <w:sz w:val="28"/>
          <w:szCs w:val="28"/>
        </w:rPr>
        <w:t>Центрально-Любинского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установленных при их</w:t>
      </w:r>
      <w:r w:rsidR="00510191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35543E" w:rsidRPr="00E84CCE" w:rsidRDefault="00510191" w:rsidP="008932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обеспечение открытости и п</w:t>
      </w:r>
      <w:r w:rsidR="00893270">
        <w:rPr>
          <w:rFonts w:ascii="Times New Roman" w:hAnsi="Times New Roman" w:cs="Times New Roman"/>
          <w:sz w:val="28"/>
          <w:szCs w:val="28"/>
        </w:rPr>
        <w:t>розрачности бюджетного процесса.</w:t>
      </w:r>
    </w:p>
    <w:sectPr w:rsidR="0035543E" w:rsidRPr="00E84CCE" w:rsidSect="00893270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1162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5677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5E16"/>
    <w:rsid w:val="001674C3"/>
    <w:rsid w:val="00167889"/>
    <w:rsid w:val="0017171A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21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B74BC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2B8D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332"/>
    <w:rsid w:val="00403EE1"/>
    <w:rsid w:val="00404A3E"/>
    <w:rsid w:val="00405B0E"/>
    <w:rsid w:val="00413D53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0191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4AB4"/>
    <w:rsid w:val="006A6BDF"/>
    <w:rsid w:val="006B0990"/>
    <w:rsid w:val="006B1960"/>
    <w:rsid w:val="006B24FC"/>
    <w:rsid w:val="006B5C1C"/>
    <w:rsid w:val="006B77D0"/>
    <w:rsid w:val="006C40EB"/>
    <w:rsid w:val="006C5166"/>
    <w:rsid w:val="006C5436"/>
    <w:rsid w:val="006C669E"/>
    <w:rsid w:val="006C7E66"/>
    <w:rsid w:val="006D20C5"/>
    <w:rsid w:val="006E0399"/>
    <w:rsid w:val="006E7238"/>
    <w:rsid w:val="006E7274"/>
    <w:rsid w:val="006F4018"/>
    <w:rsid w:val="006F4AC2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3A70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3F70"/>
    <w:rsid w:val="00866CFF"/>
    <w:rsid w:val="00867F4A"/>
    <w:rsid w:val="008718B3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270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3391"/>
    <w:rsid w:val="008D4204"/>
    <w:rsid w:val="008D54A6"/>
    <w:rsid w:val="008D6717"/>
    <w:rsid w:val="008D6B6E"/>
    <w:rsid w:val="008E1E4E"/>
    <w:rsid w:val="008E2171"/>
    <w:rsid w:val="008E2C6D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37FDD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5E9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2E6D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66092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6D9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44B7"/>
    <w:rsid w:val="00BF5E07"/>
    <w:rsid w:val="00BF696C"/>
    <w:rsid w:val="00C01BE1"/>
    <w:rsid w:val="00C0417F"/>
    <w:rsid w:val="00C04ECC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0EC2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6766D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2D1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D0E3"/>
  <w15:docId w15:val="{8909D95C-6EAB-44E2-BA4A-A8421573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C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0BB85B68C2709D998901DDA2E1B638A0651A0827275988E0A5125N51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8F4C6C831152BAB8DCBE867852849C921588791B3FCF5058A9DF3D31C59D0A58395DCB1DDCCF87N61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91417AEF4E5BB1B685BA85765EDBC9C513DF264B399A0218F7866E7C8E90004F255DC1N010G" TargetMode="External"/><Relationship Id="rId5" Type="http://schemas.openxmlformats.org/officeDocument/2006/relationships/hyperlink" Target="consultantplus://offline/ref=D64C0C1D2DD5DAC7951B91417AEF4E5BB1B68AB385775EDBC9C513DF264B399A0218F7866E7C8E90004F255DC1N01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Admin</cp:lastModifiedBy>
  <cp:revision>3</cp:revision>
  <cp:lastPrinted>2023-09-13T04:27:00Z</cp:lastPrinted>
  <dcterms:created xsi:type="dcterms:W3CDTF">2023-09-13T04:22:00Z</dcterms:created>
  <dcterms:modified xsi:type="dcterms:W3CDTF">2023-09-13T05:22:00Z</dcterms:modified>
</cp:coreProperties>
</file>